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A8" w:rsidRDefault="002D49A8" w:rsidP="002D49A8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2D49A8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Химия и сельское хозяйство.</w:t>
      </w:r>
    </w:p>
    <w:p w:rsidR="00CB78AE" w:rsidRDefault="00CB78AE" w:rsidP="002D49A8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:rsidR="00CB78AE" w:rsidRDefault="00CB78AE" w:rsidP="002D49A8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iCs/>
          <w:noProof/>
          <w:sz w:val="24"/>
          <w:szCs w:val="24"/>
          <w:u w:val="single"/>
        </w:rPr>
        <w:drawing>
          <wp:inline distT="0" distB="0" distL="0" distR="0">
            <wp:extent cx="6391275" cy="4793456"/>
            <wp:effectExtent l="19050" t="0" r="9525" b="0"/>
            <wp:docPr id="1" name="Рисунок 1" descr="C:\Documents and Settings\Admin\Рабочий стол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793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8AE" w:rsidRDefault="00CB78AE" w:rsidP="002D49A8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:rsidR="00CB78AE" w:rsidRDefault="00CB78AE" w:rsidP="002D49A8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:rsidR="00CB78AE" w:rsidRPr="002D49A8" w:rsidRDefault="00CB78AE" w:rsidP="002D49A8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:rsidR="002D49A8" w:rsidRDefault="002D49A8" w:rsidP="002D49A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i/>
          <w:iCs/>
          <w:sz w:val="24"/>
          <w:szCs w:val="24"/>
          <w:u w:val="single"/>
        </w:rPr>
        <w:t>Химизация</w:t>
      </w:r>
      <w:r w:rsidRPr="002D49A8">
        <w:rPr>
          <w:rFonts w:ascii="Times New Roman" w:hAnsi="Times New Roman" w:cs="Times New Roman"/>
          <w:sz w:val="24"/>
          <w:szCs w:val="24"/>
        </w:rPr>
        <w:t xml:space="preserve"> — это одно из направлений научно-технического прогресса, 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основанное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 но широком применении химических веществ, процессов и методов в различных отраслях, например в сельском хозяйстве.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</w:r>
      <w:r w:rsidRPr="002D49A8">
        <w:rPr>
          <w:rFonts w:ascii="Times New Roman" w:hAnsi="Times New Roman" w:cs="Times New Roman"/>
          <w:i/>
          <w:iCs/>
          <w:sz w:val="24"/>
          <w:szCs w:val="24"/>
        </w:rPr>
        <w:t>Основные направления химизации сельского хозяйства:</w:t>
      </w:r>
      <w:r w:rsidRPr="002D49A8">
        <w:rPr>
          <w:rFonts w:ascii="Times New Roman" w:hAnsi="Times New Roman" w:cs="Times New Roman"/>
          <w:sz w:val="24"/>
          <w:szCs w:val="24"/>
        </w:rPr>
        <w:br/>
        <w:t>1. Прои</w:t>
      </w:r>
      <w:r>
        <w:rPr>
          <w:rFonts w:ascii="Times New Roman" w:hAnsi="Times New Roman" w:cs="Times New Roman"/>
          <w:sz w:val="24"/>
          <w:szCs w:val="24"/>
        </w:rPr>
        <w:t>зводство минеральных макро- и ми</w:t>
      </w:r>
      <w:r w:rsidRPr="002D49A8">
        <w:rPr>
          <w:rFonts w:ascii="Times New Roman" w:hAnsi="Times New Roman" w:cs="Times New Roman"/>
          <w:sz w:val="24"/>
          <w:szCs w:val="24"/>
        </w:rPr>
        <w:t>кроудобрений, а также кормовых фосфатов.</w:t>
      </w:r>
      <w:r w:rsidRPr="002D49A8">
        <w:rPr>
          <w:rFonts w:ascii="Times New Roman" w:hAnsi="Times New Roman" w:cs="Times New Roman"/>
          <w:sz w:val="24"/>
          <w:szCs w:val="24"/>
        </w:rPr>
        <w:br/>
        <w:t>2. Внесение извести, гипса и других веще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>я улучшения структуры почв.</w:t>
      </w:r>
      <w:r w:rsidRPr="002D49A8">
        <w:rPr>
          <w:rFonts w:ascii="Times New Roman" w:hAnsi="Times New Roman" w:cs="Times New Roman"/>
          <w:sz w:val="24"/>
          <w:szCs w:val="24"/>
        </w:rPr>
        <w:br/>
        <w:t>3. Применение химических средств защиты растений: гербицидов, зооцидов и инсектицидов и т. д.</w:t>
      </w:r>
      <w:r w:rsidRPr="002D49A8">
        <w:rPr>
          <w:rFonts w:ascii="Times New Roman" w:hAnsi="Times New Roman" w:cs="Times New Roman"/>
          <w:sz w:val="24"/>
          <w:szCs w:val="24"/>
        </w:rPr>
        <w:br/>
        <w:t>4. Использование в растениеводстве стимуляторов роста и плодоношения растении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>. Разработка способов выращивания экологически чистой сельскохозяйственной продукции.</w:t>
      </w:r>
      <w:r w:rsidRPr="002D49A8">
        <w:rPr>
          <w:rFonts w:ascii="Times New Roman" w:hAnsi="Times New Roman" w:cs="Times New Roman"/>
          <w:sz w:val="24"/>
          <w:szCs w:val="24"/>
        </w:rPr>
        <w:br/>
        <w:t>6. Повышение продуктивности животных с помощью стимуляторов роста, специальных кормовых добавок.</w:t>
      </w:r>
      <w:r w:rsidRPr="002D49A8">
        <w:rPr>
          <w:rFonts w:ascii="Times New Roman" w:hAnsi="Times New Roman" w:cs="Times New Roman"/>
          <w:sz w:val="24"/>
          <w:szCs w:val="24"/>
        </w:rPr>
        <w:br/>
        <w:t>7. Производство и применение полимерных материалов для сельского хозяйства.</w:t>
      </w:r>
      <w:r w:rsidRPr="002D49A8">
        <w:rPr>
          <w:rFonts w:ascii="Times New Roman" w:hAnsi="Times New Roman" w:cs="Times New Roman"/>
          <w:sz w:val="24"/>
          <w:szCs w:val="24"/>
        </w:rPr>
        <w:br/>
        <w:t>8. Производство материалов для средств малой механизации, использующихся в сельском хозяйстве.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lastRenderedPageBreak/>
        <w:t>Основная цель химизации сельского хозяйства — обеспечение роста производства, улучшение качества и продление сроков сохранности сельскохозяйственной продукции, повышение эффективности земледелия и животноводства.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Важным направлением химизации сельского хозяйства является использование методов биотехнологии и генной инженерии для решения продовольственных проблем.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</w:r>
      <w:r w:rsidRPr="002D49A8">
        <w:rPr>
          <w:rFonts w:ascii="Times New Roman" w:hAnsi="Times New Roman" w:cs="Times New Roman"/>
          <w:i/>
          <w:iCs/>
          <w:sz w:val="24"/>
          <w:szCs w:val="24"/>
        </w:rPr>
        <w:t>Растения и почва</w:t>
      </w:r>
      <w:r w:rsidRPr="002D49A8">
        <w:rPr>
          <w:rFonts w:ascii="Times New Roman" w:hAnsi="Times New Roman" w:cs="Times New Roman"/>
          <w:sz w:val="24"/>
          <w:szCs w:val="24"/>
        </w:rPr>
        <w:br/>
        <w:t>Почва и растения не только взаимосвязаны, но и взаимозависимы. Рассмотрим, что дает почва растению: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t>1) она является средой обитания корней и подземных видоизменений стебля (корневища, клубни, луковицы);</w:t>
      </w:r>
      <w:r w:rsidRPr="002D49A8">
        <w:rPr>
          <w:rFonts w:ascii="Times New Roman" w:hAnsi="Times New Roman" w:cs="Times New Roman"/>
          <w:sz w:val="24"/>
          <w:szCs w:val="24"/>
        </w:rPr>
        <w:br/>
        <w:t>2) почву можно рассматривать как посредника между растением и удобрениями, растением и влагой;</w:t>
      </w:r>
      <w:r w:rsidRPr="002D49A8">
        <w:rPr>
          <w:rFonts w:ascii="Times New Roman" w:hAnsi="Times New Roman" w:cs="Times New Roman"/>
          <w:sz w:val="24"/>
          <w:szCs w:val="24"/>
        </w:rPr>
        <w:br/>
        <w:t>3) почва — это источник питательных веще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>я растения.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Рассмотрим и обратную связь — </w:t>
      </w:r>
      <w:r w:rsidRPr="002D49A8">
        <w:rPr>
          <w:rFonts w:ascii="Times New Roman" w:hAnsi="Times New Roman" w:cs="Times New Roman"/>
          <w:i/>
          <w:iCs/>
          <w:sz w:val="24"/>
          <w:szCs w:val="24"/>
        </w:rPr>
        <w:t>что дает растение почве:</w:t>
      </w:r>
      <w:r>
        <w:rPr>
          <w:rFonts w:ascii="Times New Roman" w:hAnsi="Times New Roman" w:cs="Times New Roman"/>
          <w:sz w:val="24"/>
          <w:szCs w:val="24"/>
        </w:rPr>
        <w:br/>
        <w:t>1) возникнове</w:t>
      </w:r>
      <w:r w:rsidRPr="002D49A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D49A8">
        <w:rPr>
          <w:rFonts w:ascii="Times New Roman" w:hAnsi="Times New Roman" w:cs="Times New Roman"/>
          <w:sz w:val="24"/>
          <w:szCs w:val="24"/>
        </w:rPr>
        <w:t xml:space="preserve">ем своим и дальнейшим «развитием» почва «обязана» главным образом жизнедеятельности низших и высших растений (В. В. Докучаев, П. А.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Костычев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>, В. Р. Вильяме);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 xml:space="preserve">2) важнейшие свойства почвы: содержание перегноя и его качество, структура и прочность (а также связанные с ними режим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воздухо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>- и теплообмена, динамика питательных веществ), поглотительная способность, кислотность — определяются во многом жизнедеятельностью растений и микроорганизмов.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</w:r>
      <w:r w:rsidRPr="002D49A8">
        <w:rPr>
          <w:rFonts w:ascii="Times New Roman" w:hAnsi="Times New Roman" w:cs="Times New Roman"/>
          <w:i/>
          <w:iCs/>
          <w:sz w:val="24"/>
          <w:szCs w:val="24"/>
          <w:u w:val="single"/>
        </w:rPr>
        <w:t>Способы воздействия на почву растений</w:t>
      </w:r>
      <w:r w:rsidRPr="002D49A8">
        <w:rPr>
          <w:rFonts w:ascii="Times New Roman" w:hAnsi="Times New Roman" w:cs="Times New Roman"/>
          <w:sz w:val="24"/>
          <w:szCs w:val="24"/>
        </w:rPr>
        <w:t xml:space="preserve"> и микрофлоры, обитающей в их подземных частях, можно разделить 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 физические, химические и биологические.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1. Физические:</w:t>
      </w:r>
      <w:r w:rsidRPr="002D49A8">
        <w:rPr>
          <w:rFonts w:ascii="Times New Roman" w:hAnsi="Times New Roman" w:cs="Times New Roman"/>
          <w:sz w:val="24"/>
          <w:szCs w:val="24"/>
        </w:rPr>
        <w:br/>
        <w:t>а) затеняющий эффект растительности приводит к уменьшению нагревания почвы солнцем и сокращению испарения почвенной воды;</w:t>
      </w:r>
      <w:r w:rsidRPr="002D49A8">
        <w:rPr>
          <w:rFonts w:ascii="Times New Roman" w:hAnsi="Times New Roman" w:cs="Times New Roman"/>
          <w:sz w:val="24"/>
          <w:szCs w:val="24"/>
        </w:rPr>
        <w:br/>
        <w:t>б) разрыхляющее и сжимающее влияние корневой системы на структуру почвы.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2. Химические:</w:t>
      </w:r>
      <w:r w:rsidRPr="002D49A8">
        <w:rPr>
          <w:rFonts w:ascii="Times New Roman" w:hAnsi="Times New Roman" w:cs="Times New Roman"/>
          <w:sz w:val="24"/>
          <w:szCs w:val="24"/>
        </w:rPr>
        <w:br/>
        <w:t>а) в результате корневого дыхания в почву выделяется углекислый газ, который, растворяясь в почвенной влаге, образует угольную </w:t>
      </w:r>
      <w:hyperlink r:id="rId5" w:tooltip="Нітратна кислота і нітрати, їх поширення в природі" w:history="1">
        <w:r w:rsidRPr="002D49A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кислоту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D49A8">
        <w:rPr>
          <w:rFonts w:ascii="Times New Roman" w:hAnsi="Times New Roman" w:cs="Times New Roman"/>
          <w:sz w:val="24"/>
          <w:szCs w:val="24"/>
        </w:rPr>
        <w:t>Эти ионы активны и вытесняют из гумуса и минералов, разрушая их, в почвенный раствор катионы и анионы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б) меняется химический состав различных почвенных горизонтов в результате поглощения корнями зольных элементов из более глубоких слоев и отложения их при отмирании растений в почве;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t>в) корни растений выделяют в почву органические вещества — кислоты, углеводы, аминокислоты и др.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i/>
          <w:iCs/>
          <w:sz w:val="24"/>
          <w:szCs w:val="24"/>
        </w:rPr>
        <w:t>3. Биологические:</w:t>
      </w:r>
      <w:r w:rsidRPr="002D49A8">
        <w:rPr>
          <w:rFonts w:ascii="Times New Roman" w:hAnsi="Times New Roman" w:cs="Times New Roman"/>
          <w:sz w:val="24"/>
          <w:szCs w:val="24"/>
        </w:rPr>
        <w:br/>
        <w:t>а) корневыми выделениями питаются микроорганизмы, которым принадлежит важная роль в мобилизации питательных веще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>я растений: фиксации атмосферного азо</w:t>
      </w:r>
      <w:r>
        <w:rPr>
          <w:rFonts w:ascii="Times New Roman" w:hAnsi="Times New Roman" w:cs="Times New Roman"/>
          <w:sz w:val="24"/>
          <w:szCs w:val="24"/>
        </w:rPr>
        <w:t xml:space="preserve">та, разложении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труднорастворимы</w:t>
      </w:r>
      <w:r w:rsidRPr="002D49A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 xml:space="preserve"> фосфатов, минерализации органических соединений, выделении ростовых веществ и </w:t>
      </w:r>
      <w:hyperlink r:id="rId6" w:tooltip="Практическая работа № 9. Обнаружение витаминов" w:history="1">
        <w:r w:rsidRPr="002D49A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витаминов</w:t>
        </w:r>
      </w:hyperlink>
      <w:r w:rsidRPr="002D49A8">
        <w:rPr>
          <w:rFonts w:ascii="Times New Roman" w:hAnsi="Times New Roman" w:cs="Times New Roman"/>
          <w:sz w:val="24"/>
          <w:szCs w:val="24"/>
        </w:rPr>
        <w:t>, образовании гумуса из растительных остатков и т. д.;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</w:r>
      <w:r w:rsidRPr="002D49A8">
        <w:rPr>
          <w:rFonts w:ascii="Times New Roman" w:hAnsi="Times New Roman" w:cs="Times New Roman"/>
          <w:sz w:val="24"/>
          <w:szCs w:val="24"/>
        </w:rPr>
        <w:br/>
      </w:r>
      <w:r w:rsidRPr="002D49A8">
        <w:rPr>
          <w:rFonts w:ascii="Times New Roman" w:hAnsi="Times New Roman" w:cs="Times New Roman"/>
          <w:i/>
          <w:iCs/>
          <w:sz w:val="24"/>
          <w:szCs w:val="24"/>
        </w:rPr>
        <w:t>Удобрения и их классификация</w:t>
      </w:r>
      <w:r w:rsidRPr="002D49A8">
        <w:rPr>
          <w:rFonts w:ascii="Times New Roman" w:hAnsi="Times New Roman" w:cs="Times New Roman"/>
          <w:sz w:val="24"/>
          <w:szCs w:val="24"/>
        </w:rPr>
        <w:br/>
      </w:r>
      <w:r w:rsidRPr="002D49A8">
        <w:rPr>
          <w:rFonts w:ascii="Times New Roman" w:hAnsi="Times New Roman" w:cs="Times New Roman"/>
          <w:sz w:val="24"/>
          <w:szCs w:val="24"/>
        </w:rPr>
        <w:lastRenderedPageBreak/>
        <w:t>Эффективность удобрений значительно возрастает, если их применяют в комплексе с другими приемами агротехники.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 xml:space="preserve">Д. И. Менделеев в 1867 г. писал: «Я восстаю против тех, кто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печатно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 xml:space="preserve"> и устно проповедует, что все дело в удобрении, что хорошо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удабривая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>, можно и кое-как пахать».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Применение удобрений дает хороший результат, если соблюдаются следующие условия: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1. Правильно и своевременн</w:t>
      </w:r>
      <w:r w:rsidRPr="002D49A8">
        <w:rPr>
          <w:rFonts w:ascii="Times New Roman" w:hAnsi="Times New Roman" w:cs="Times New Roman"/>
          <w:sz w:val="24"/>
          <w:szCs w:val="24"/>
        </w:rPr>
        <w:t xml:space="preserve">о обрабатывают почвы, внедряют комплексы мероприятий по борьбе с ее эрозией, сорняками, различными вредителями и болезнями 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растении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, а также подбирают лучшие сорта. 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t>2. Правильно сочетают органические и минеральные у</w:t>
      </w:r>
      <w:r>
        <w:rPr>
          <w:rFonts w:ascii="Times New Roman" w:hAnsi="Times New Roman" w:cs="Times New Roman"/>
          <w:sz w:val="24"/>
          <w:szCs w:val="24"/>
        </w:rPr>
        <w:t>добрения, широко применяют местн</w:t>
      </w:r>
      <w:r w:rsidRPr="002D49A8">
        <w:rPr>
          <w:rFonts w:ascii="Times New Roman" w:hAnsi="Times New Roman" w:cs="Times New Roman"/>
          <w:sz w:val="24"/>
          <w:szCs w:val="24"/>
        </w:rPr>
        <w:t>ые удобрения.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3. Выбирают дозы, соотношения, формы, сроки и способы внесения удобрений с учетом севооборотов.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</w:r>
      <w:r w:rsidRPr="002D49A8">
        <w:rPr>
          <w:rFonts w:ascii="Times New Roman" w:hAnsi="Times New Roman" w:cs="Times New Roman"/>
          <w:sz w:val="24"/>
          <w:szCs w:val="24"/>
        </w:rPr>
        <w:br/>
        <w:t xml:space="preserve">По утверждению французского ученого Андре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Вуазена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 xml:space="preserve"> сейчас в мире более 90% удобрений не возвращается в почву, откуда они взяты с урожаем, а безвозвратно теряется в стопных трубах городов и населенных пунктов. Он пишет: «Идет ли речь о Риме или о других больших метрополиях прошлого, чудовищная концентрация населении в юродах привела к извлечению (отчуждению) из почвы всех минеральных удобрений. 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 xml:space="preserve">Даже если урожаи остаются еще в течение некоторого времени достаточно высокими, все же почва производит продукты питания с недостатками (например, с недостаточным содержанием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иода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 xml:space="preserve"> и кобальта), низкого биологического качества, которые снижают энергию и жизнедеятельность народа с такой же неизбежностью, с какой почва пастбища, из которой постепенно уходит фосфорная кислота или ассимилируемая медь, снижает энергию и жизненность животных.</w:t>
      </w:r>
      <w:proofErr w:type="gramEnd"/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Другими словами, истощение почвы из-за недостатка минеральных элементов вследствие их выноса в сточные трубы гигантских метрополий ослабляет людей, вызывая скрытые недостатки, которые американский ученый Альбрехт называет скрытым голоданием, убивающим народы медленно, но так я&lt;е верно, как и настоящее голодание».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i/>
          <w:iCs/>
          <w:sz w:val="24"/>
          <w:szCs w:val="24"/>
          <w:u w:val="single"/>
        </w:rPr>
        <w:t>Рассмотрим классификацию удобрений.</w:t>
      </w:r>
      <w:r w:rsidRPr="002D49A8">
        <w:rPr>
          <w:rFonts w:ascii="Times New Roman" w:hAnsi="Times New Roman" w:cs="Times New Roman"/>
          <w:sz w:val="24"/>
          <w:szCs w:val="24"/>
        </w:rPr>
        <w:t xml:space="preserve"> По происхождению их разделяют 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 неорганические или минеральные, органические,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органо-минеральные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 xml:space="preserve"> и бактериальные. По агрегатному состоянию они могут быть твердыми, жидкими и </w:t>
      </w:r>
      <w:proofErr w:type="spellStart"/>
      <w:r w:rsidRPr="002D49A8">
        <w:rPr>
          <w:rFonts w:ascii="Times New Roman" w:hAnsi="Times New Roman" w:cs="Times New Roman"/>
          <w:sz w:val="24"/>
          <w:szCs w:val="24"/>
        </w:rPr>
        <w:t>сустизированными</w:t>
      </w:r>
      <w:proofErr w:type="spellEnd"/>
      <w:r w:rsidRPr="002D49A8">
        <w:rPr>
          <w:rFonts w:ascii="Times New Roman" w:hAnsi="Times New Roman" w:cs="Times New Roman"/>
          <w:sz w:val="24"/>
          <w:szCs w:val="24"/>
        </w:rPr>
        <w:t>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Минеральные удобрения — неорганические вещества (в основном соли), содержащие необходимые для растений элементы питания. Их получают химической или механической обработкой неорганического сырья.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По составу минеральные удобрения подразделяются на азотные, фосфорные, калийные и микроудобрения (борные, молибденовые и т. д.).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Органические удобрения. Питательные элементы в них находятся в веществах растительного и животного происхождения. Это в первую очередь навоз, а также различные продукты переработки веществ растительного и животного происхождения (торф, жмых, рыбная и кровяная мука, птичий помет, фекалии, городские отходы и отбросы различных пищевых производств). Сюда относят и зеленые удобрения (люпин, сераделла).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t>Бактериальные удобрения — препараты, содержащие культуру микроорганизмов, фиксирующих органическое вещество почвы и удобрений (азотобактерин, нитрагин почвенный).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2D49A8">
        <w:rPr>
          <w:rFonts w:ascii="Times New Roman" w:hAnsi="Times New Roman" w:cs="Times New Roman"/>
          <w:i/>
          <w:iCs/>
          <w:sz w:val="24"/>
          <w:szCs w:val="24"/>
        </w:rPr>
        <w:t>Отрицательные последствия применения пестицидов и борьба с ними</w:t>
      </w:r>
      <w:r w:rsidRPr="002D49A8">
        <w:rPr>
          <w:rFonts w:ascii="Times New Roman" w:hAnsi="Times New Roman" w:cs="Times New Roman"/>
          <w:sz w:val="24"/>
          <w:szCs w:val="24"/>
        </w:rPr>
        <w:br/>
        <w:t xml:space="preserve">Широкое применение пестицидов не только ведет к росту урожайности, увеличению производительности труда, рентабельности сельскохозяйственного производства, но и имеет отрицательные последствия. В качестве 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последних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 можно назвать: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1) гибель диких животных при обработке полей пестицидами;</w:t>
      </w:r>
      <w:r w:rsidRPr="002D49A8">
        <w:rPr>
          <w:rFonts w:ascii="Times New Roman" w:hAnsi="Times New Roman" w:cs="Times New Roman"/>
          <w:sz w:val="24"/>
          <w:szCs w:val="24"/>
        </w:rPr>
        <w:br/>
        <w:t>2) массовое размножение вредителей после применения пестицидов;</w:t>
      </w:r>
      <w:r w:rsidRPr="002D49A8">
        <w:rPr>
          <w:rFonts w:ascii="Times New Roman" w:hAnsi="Times New Roman" w:cs="Times New Roman"/>
          <w:sz w:val="24"/>
          <w:szCs w:val="24"/>
        </w:rPr>
        <w:br/>
        <w:t>3) появление вредителей, устойчивых к пестицидам.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Гибель диких зверей объяснялась тем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>то пестициды оказывались опасными не только для вредителей, но и для теплокровных животных, чему способствовала концентрация пестицидов в трофических цепях. Так, при обработке одного из водоемов на северо-западе США против комаров препаратами ДДТ его концентрация в воде была 0,14 мг/л; в планктоне — 5 мг/л; в теле рыб, питавшихся планктоном, - 40—1000 частей на миллион, в теле хищных рыб — 350-2500 частей на миллио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 Результатом такого увеличения концентрации ДДТ была гибель 970 пар песчанок из 1000, обитавших на этом озере. С ростом применения пестицидов их стали обнаруживать в продуктах питания. Хорошо известен механизм острой интоксикации пестицидами при несчастных случаях. Стало ясно, что даже в небольших дозах они действуют на нервную, эндокринную, половую и другие системы.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  <w:t>Массовое размножение вредителей после применения пестицидов объясняется тем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9A8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D49A8">
        <w:rPr>
          <w:rFonts w:ascii="Times New Roman" w:hAnsi="Times New Roman" w:cs="Times New Roman"/>
          <w:sz w:val="24"/>
          <w:szCs w:val="24"/>
        </w:rPr>
        <w:t>то вместе с вредными насекомыми уничтожалось и последующее звено — хищные насекомые. Живая природа - это не пассивный объект нашего воздействия, она отвечает на него активной приспособительной реакцией. Этим объясняется появление вредителей, устойчивых к пестицидам, причем их количество увеличивается. В 1965 г. было 120 устойчивых видов, в 1978г. — 260, в 1983 г. 430. а в 1988 г. — уже более 500 видов.</w:t>
      </w:r>
    </w:p>
    <w:p w:rsidR="002D49A8" w:rsidRPr="002D49A8" w:rsidRDefault="002D49A8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9A8">
        <w:rPr>
          <w:rFonts w:ascii="Times New Roman" w:hAnsi="Times New Roman" w:cs="Times New Roman"/>
          <w:sz w:val="24"/>
          <w:szCs w:val="24"/>
        </w:rPr>
        <w:br/>
      </w:r>
    </w:p>
    <w:p w:rsidR="00815AEE" w:rsidRPr="002D49A8" w:rsidRDefault="00CB78AE" w:rsidP="002D4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35550" cy="3776663"/>
            <wp:effectExtent l="19050" t="0" r="0" b="0"/>
            <wp:docPr id="2" name="Рисунок 2" descr="C:\Documents and Settings\Admin\Рабочий стол\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img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52" cy="377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5AEE" w:rsidRPr="002D49A8" w:rsidSect="002D49A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49A8"/>
    <w:rsid w:val="002D49A8"/>
    <w:rsid w:val="00815AEE"/>
    <w:rsid w:val="0097715F"/>
    <w:rsid w:val="00CB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49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7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8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ufuture.biz/index.php?title=%D0%9F%D1%80%D0%B0%D0%BA%D1%82%D0%B8%D1%87%D0%B5%D1%81%D0%BA%D0%B0%D1%8F_%D1%80%D0%B0%D0%B1%D0%BE%D1%82%D0%B0_%E2%84%96_9._%D0%9E%D0%B1%D0%BD%D0%B0%D1%80%D1%83%D0%B6%D0%B5%D0%BD%D0%B8%D0%B5_%D0%B2%D0%B8%D1%82%D0%B0%D0%BC%D0%B8%D0%BD%D0%BE%D0%B2" TargetMode="External"/><Relationship Id="rId5" Type="http://schemas.openxmlformats.org/officeDocument/2006/relationships/hyperlink" Target="http://edufuture.biz/index.php?title=%D0%9D%D1%96%D1%82%D1%80%D0%B0%D1%82%D0%BD%D0%B0_%D0%BA%D0%B8%D1%81%D0%BB%D0%BE%D1%82%D0%B0_%D1%96_%D0%BD%D1%96%D1%82%D1%80%D0%B0%D1%82%D0%B8,_%D1%97%D1%85_%D0%BF%D0%BE%D1%88%D0%B8%D1%80%D0%B5%D0%BD%D0%BD%D1%8F_%D0%B2_%D0%BF%D1%80%D0%B8%D1%80%D0%BE%D0%B4%D1%96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1345</Words>
  <Characters>7667</Characters>
  <Application>Microsoft Office Word</Application>
  <DocSecurity>0</DocSecurity>
  <Lines>63</Lines>
  <Paragraphs>17</Paragraphs>
  <ScaleCrop>false</ScaleCrop>
  <Company>Microsoft</Company>
  <LinksUpToDate>false</LinksUpToDate>
  <CharactersWithSpaces>8995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2017-03-05T13:29:00Z</dcterms:created>
  <dcterms:modified xsi:type="dcterms:W3CDTF">2017-03-05T13:40:00Z</dcterms:modified>
</cp:coreProperties>
</file>